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4E8A8EA5" w:rsidR="000C0DB5" w:rsidRDefault="003D2BCA" w:rsidP="003D2BCA">
      <w:pPr>
        <w:jc w:val="right"/>
      </w:pPr>
      <w:r>
        <w:t xml:space="preserve">Guatemala, </w:t>
      </w:r>
      <w:r w:rsidR="005D4599">
        <w:t>04</w:t>
      </w:r>
      <w:r w:rsidR="00376F75">
        <w:t xml:space="preserve"> de</w:t>
      </w:r>
      <w:r w:rsidR="000A7797">
        <w:t xml:space="preserve"> </w:t>
      </w:r>
      <w:r w:rsidR="005D4599">
        <w:t>agosto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FF3523E" w14:textId="77777777" w:rsidR="005D4599" w:rsidRPr="005D4599" w:rsidRDefault="005D4599" w:rsidP="005D4599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Licda. Heidi Andrea Calmo Rendón</w:t>
                  </w:r>
                </w:p>
                <w:p w14:paraId="74A6FAB9" w14:textId="77777777" w:rsidR="005D4599" w:rsidRPr="005D4599" w:rsidRDefault="005D4599" w:rsidP="005D4599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Coordinadora de Administración Financiera</w:t>
                  </w:r>
                </w:p>
                <w:p w14:paraId="44ED821E" w14:textId="77777777" w:rsidR="005D4599" w:rsidRPr="005D4599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5D45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D4599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5D45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5D4599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9</cp:revision>
  <cp:lastPrinted>2022-06-06T18:18:00Z</cp:lastPrinted>
  <dcterms:created xsi:type="dcterms:W3CDTF">2022-02-07T18:37:00Z</dcterms:created>
  <dcterms:modified xsi:type="dcterms:W3CDTF">2022-08-03T23:11:00Z</dcterms:modified>
</cp:coreProperties>
</file>