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30D2CF8D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>JULIO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6E40D9C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516C2F">
        <w:rPr>
          <w:rFonts w:ascii="Arial" w:eastAsiaTheme="minorHAnsi" w:hAnsi="Arial" w:cs="Arial"/>
          <w:sz w:val="20"/>
          <w:szCs w:val="20"/>
          <w:lang w:val="en-US"/>
        </w:rPr>
        <w:t>Vo.Bo</w:t>
      </w:r>
      <w:proofErr w:type="spellEnd"/>
      <w:r w:rsidRPr="00516C2F">
        <w:rPr>
          <w:rFonts w:ascii="Arial" w:eastAsiaTheme="minorHAnsi" w:hAnsi="Arial" w:cs="Arial"/>
          <w:sz w:val="20"/>
          <w:szCs w:val="20"/>
          <w:lang w:val="en-US"/>
        </w:rPr>
        <w:t xml:space="preserve">. </w:t>
      </w:r>
      <w:proofErr w:type="spellStart"/>
      <w:r w:rsidRPr="00516C2F">
        <w:rPr>
          <w:rFonts w:ascii="Arial" w:eastAsiaTheme="minorHAnsi" w:hAnsi="Arial" w:cs="Arial"/>
          <w:sz w:val="20"/>
          <w:szCs w:val="20"/>
          <w:lang w:val="en-US"/>
        </w:rPr>
        <w:t>Lic</w:t>
      </w:r>
      <w:r w:rsidR="00516C2F" w:rsidRPr="00516C2F">
        <w:rPr>
          <w:rFonts w:ascii="Arial" w:eastAsiaTheme="minorHAnsi" w:hAnsi="Arial" w:cs="Arial"/>
          <w:sz w:val="20"/>
          <w:szCs w:val="20"/>
          <w:lang w:val="en-US"/>
        </w:rPr>
        <w:t>da</w:t>
      </w:r>
      <w:proofErr w:type="spellEnd"/>
      <w:r w:rsidR="00516C2F" w:rsidRPr="00516C2F">
        <w:rPr>
          <w:rFonts w:ascii="Arial" w:eastAsiaTheme="minorHAnsi" w:hAnsi="Arial" w:cs="Arial"/>
          <w:sz w:val="20"/>
          <w:szCs w:val="20"/>
          <w:lang w:val="en-US"/>
        </w:rPr>
        <w:t xml:space="preserve">. </w:t>
      </w:r>
      <w:r w:rsidR="00516C2F" w:rsidRPr="00516C2F">
        <w:rPr>
          <w:rFonts w:ascii="Arial" w:eastAsiaTheme="minorHAnsi" w:hAnsi="Arial" w:cs="Arial"/>
          <w:sz w:val="20"/>
          <w:szCs w:val="20"/>
        </w:rPr>
        <w:t>Heidi Andrea Calmo Rendón</w:t>
      </w:r>
    </w:p>
    <w:p w14:paraId="2CC1A48D" w14:textId="639AC12C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 w:rsidRPr="00516C2F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 xml:space="preserve"> Coordinador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>a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 xml:space="preserve"> de Administración Financiera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516C2F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.75pt;height:9.75pt" o:bullet="t">
        <v:imagedata r:id="rId1" o:title="BD15060_"/>
      </v:shape>
    </w:pict>
  </w:numPicBullet>
  <w:numPicBullet w:numPicBulletId="1">
    <w:pict>
      <v:shape id="_x0000_i1132" type="#_x0000_t75" style="width:9.75pt;height:9.75pt" o:bullet="t">
        <v:imagedata r:id="rId2" o:title="BD15277_"/>
      </v:shape>
    </w:pict>
  </w:numPicBullet>
  <w:numPicBullet w:numPicBulletId="2">
    <w:pict>
      <v:shape id="_x0000_i1133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2022-07-07T22:52:00Z</cp:lastPrinted>
  <dcterms:created xsi:type="dcterms:W3CDTF">2022-02-08T16:05:00Z</dcterms:created>
  <dcterms:modified xsi:type="dcterms:W3CDTF">2022-08-03T23:09:00Z</dcterms:modified>
</cp:coreProperties>
</file>