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EE5961">
      <w:pPr>
        <w:spacing w:line="276" w:lineRule="auto"/>
        <w:ind w:right="-93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EE5961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CONSEJO NACIONAL DE ADOPCIONES</w:t>
      </w:r>
    </w:p>
    <w:p w14:paraId="72100768" w14:textId="5A239054" w:rsidR="002C0CAF" w:rsidRPr="00EE5961" w:rsidRDefault="00B736E0" w:rsidP="00EE5961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UNIDAD DE ADMINISTRACIÓN FINANCIERA</w:t>
      </w:r>
    </w:p>
    <w:p w14:paraId="6BF92434" w14:textId="77777777" w:rsidR="00B943EE" w:rsidRPr="00EE5961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CONTRATOS DE ARRENDAMIENTOS</w:t>
      </w:r>
      <w:r w:rsidR="00B943EE" w:rsidRPr="00EE5961">
        <w:rPr>
          <w:rFonts w:ascii="Arial" w:eastAsiaTheme="minorHAnsi" w:hAnsi="Arial" w:cs="Arial"/>
          <w:b/>
          <w:sz w:val="18"/>
          <w:szCs w:val="18"/>
          <w:lang w:val="es-MX"/>
        </w:rPr>
        <w:t xml:space="preserve"> DE INMUEBLES, EQUIPO, </w:t>
      </w:r>
    </w:p>
    <w:p w14:paraId="4FEECFCF" w14:textId="77777777" w:rsidR="00B943EE" w:rsidRPr="00EE5961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MAQUINARIA O CUALQUIER OTRO BIEN O SERVICIO</w:t>
      </w:r>
    </w:p>
    <w:p w14:paraId="17A707DA" w14:textId="77777777" w:rsidR="00B736E0" w:rsidRPr="00EE5961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(Artículo 10, Numeral 1</w:t>
      </w:r>
      <w:r w:rsidR="00EF61B5" w:rsidRPr="00EE5961">
        <w:rPr>
          <w:rFonts w:ascii="Arial" w:eastAsiaTheme="minorHAnsi" w:hAnsi="Arial" w:cs="Arial"/>
          <w:b/>
          <w:sz w:val="18"/>
          <w:szCs w:val="18"/>
          <w:lang w:val="es-MX"/>
        </w:rPr>
        <w:t>9</w:t>
      </w: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, Ley de Acceso a la Información Pública)</w:t>
      </w:r>
    </w:p>
    <w:p w14:paraId="5260D798" w14:textId="074892B0" w:rsidR="00195C77" w:rsidRPr="00EE596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18"/>
          <w:szCs w:val="18"/>
          <w:lang w:val="es-GT" w:eastAsia="es-GT"/>
        </w:rPr>
      </w:pPr>
      <w:r w:rsidRPr="00EE5961">
        <w:rPr>
          <w:rFonts w:ascii="Arial" w:eastAsiaTheme="minorHAnsi" w:hAnsi="Arial" w:cs="Arial"/>
          <w:sz w:val="18"/>
          <w:szCs w:val="18"/>
          <w:lang w:val="es-MX"/>
        </w:rPr>
        <w:t>MES DE</w:t>
      </w:r>
      <w:r w:rsidR="00DF6E31" w:rsidRPr="00EE5961">
        <w:rPr>
          <w:rFonts w:ascii="Arial" w:eastAsiaTheme="minorHAnsi" w:hAnsi="Arial" w:cs="Arial"/>
          <w:sz w:val="18"/>
          <w:szCs w:val="18"/>
          <w:lang w:val="es-MX"/>
        </w:rPr>
        <w:t xml:space="preserve"> </w:t>
      </w:r>
      <w:r w:rsidR="00011897">
        <w:rPr>
          <w:rFonts w:ascii="Arial" w:eastAsiaTheme="minorHAnsi" w:hAnsi="Arial" w:cs="Arial"/>
          <w:sz w:val="18"/>
          <w:szCs w:val="18"/>
          <w:lang w:val="es-MX"/>
        </w:rPr>
        <w:t>MARZO</w:t>
      </w:r>
      <w:r w:rsidR="00D25EA5" w:rsidRPr="00EE5961">
        <w:rPr>
          <w:rFonts w:ascii="Arial" w:eastAsiaTheme="minorHAnsi" w:hAnsi="Arial" w:cs="Arial"/>
          <w:sz w:val="18"/>
          <w:szCs w:val="18"/>
          <w:lang w:val="es-MX"/>
        </w:rPr>
        <w:t xml:space="preserve"> </w:t>
      </w:r>
      <w:r w:rsidR="00CD0F21" w:rsidRPr="00EE5961">
        <w:rPr>
          <w:rFonts w:ascii="Arial" w:eastAsiaTheme="minorHAnsi" w:hAnsi="Arial" w:cs="Arial"/>
          <w:sz w:val="18"/>
          <w:szCs w:val="18"/>
          <w:lang w:val="es-MX"/>
        </w:rPr>
        <w:t>202</w:t>
      </w:r>
      <w:r w:rsidR="00943B96" w:rsidRPr="00EE5961">
        <w:rPr>
          <w:rFonts w:ascii="Arial" w:eastAsiaTheme="minorHAnsi" w:hAnsi="Arial" w:cs="Arial"/>
          <w:sz w:val="18"/>
          <w:szCs w:val="18"/>
          <w:lang w:val="es-MX"/>
        </w:rPr>
        <w:t>3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EE5961">
        <w:trPr>
          <w:trHeight w:val="381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EE5961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No. de </w:t>
            </w:r>
            <w:r w:rsidR="0019485C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Fecha</w:t>
            </w:r>
            <w:r w:rsidR="004B6B26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EE5961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Monto</w:t>
            </w:r>
          </w:p>
          <w:p w14:paraId="63A6330E" w14:textId="77777777" w:rsidR="0019485C" w:rsidRPr="00EE5961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 </w:t>
            </w:r>
            <w:r w:rsidR="004B6B26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Renglón</w:t>
            </w:r>
          </w:p>
        </w:tc>
      </w:tr>
      <w:tr w:rsidR="00B943EE" w:rsidRPr="00C769D8" w14:paraId="48788A86" w14:textId="77777777" w:rsidTr="00EE5961">
        <w:trPr>
          <w:trHeight w:val="554"/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EE5961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EE5961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</w:pPr>
            <w:proofErr w:type="spell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>Inmobiliaria</w:t>
            </w:r>
            <w:proofErr w:type="spellEnd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>Honey Bee</w:t>
            </w:r>
            <w:proofErr w:type="gramEnd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19B6F303" w:rsidR="0019485C" w:rsidRPr="00EE5961" w:rsidRDefault="00943B96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CNA-AJ-04-2022</w:t>
            </w:r>
          </w:p>
        </w:tc>
        <w:tc>
          <w:tcPr>
            <w:tcW w:w="1100" w:type="dxa"/>
            <w:vAlign w:val="center"/>
          </w:tcPr>
          <w:p w14:paraId="34D53360" w14:textId="344E299D" w:rsidR="0019485C" w:rsidRPr="00EE5961" w:rsidRDefault="00943B96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27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</w:t>
            </w:r>
            <w:r w:rsidR="00A21542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7220B39A" w14:textId="397C5D3B" w:rsidR="0019485C" w:rsidRPr="00EE5961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enero al 31 de diciembre de 20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6B9710F4" w14:textId="349F3241" w:rsidR="0019485C" w:rsidRPr="00EE5961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$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120,946.56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EE5961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151</w:t>
            </w:r>
          </w:p>
        </w:tc>
      </w:tr>
      <w:tr w:rsidR="007771D9" w:rsidRPr="00C769D8" w14:paraId="1DE3E8DD" w14:textId="77777777" w:rsidTr="00EE5961">
        <w:trPr>
          <w:trHeight w:val="832"/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EE5961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EE5961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A9BE985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CN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A-AJ-03-2022</w:t>
            </w:r>
          </w:p>
        </w:tc>
        <w:tc>
          <w:tcPr>
            <w:tcW w:w="1100" w:type="dxa"/>
            <w:vAlign w:val="center"/>
          </w:tcPr>
          <w:p w14:paraId="4262943A" w14:textId="65C995DD" w:rsidR="007771D9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28/12</w:t>
            </w:r>
            <w:r w:rsidR="007771D9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</w:t>
            </w:r>
            <w:r w:rsidR="00890A2D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52671F19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</w:t>
            </w:r>
            <w:r w:rsidR="009F7A7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diciembre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20</w:t>
            </w:r>
            <w:r w:rsidR="00890A2D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75FB3FE5" w14:textId="4F20FF0E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56,700.00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151</w:t>
            </w:r>
          </w:p>
        </w:tc>
      </w:tr>
      <w:tr w:rsidR="00E62DF3" w:rsidRPr="00C769D8" w14:paraId="4B3331A7" w14:textId="77777777" w:rsidTr="00EE5961">
        <w:trPr>
          <w:trHeight w:val="560"/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EE5961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Arrendamiento 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EE5961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Industria Mundial de Reciclaje </w:t>
            </w:r>
            <w:proofErr w:type="gram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2DE3AD3A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14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79CBDB6E" w:rsidR="00E62DF3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29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5AF7E720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diciembre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29D836A5" w14:textId="490370A6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41,352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EE5961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EE5961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614CA58F" w:rsidR="00A53A20" w:rsidRPr="00EE5961" w:rsidRDefault="00943B9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Redes Híbridas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, </w:t>
            </w:r>
            <w:proofErr w:type="gramStart"/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ECEFA33" w:rsidR="00A53A20" w:rsidRPr="00EE5961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13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759F5F79" w:rsidR="00A53A20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29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77E9B0B1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diciembre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773A6DF0" w14:textId="4A9AA02E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14,976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71CC6DBE" w:rsidR="00C769D8" w:rsidRPr="00EE5961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enlace de internet en la Oficina Departamental de Quetzaltenango</w:t>
            </w:r>
            <w:r w:rsidR="00EE5961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2835" w:type="dxa"/>
            <w:vAlign w:val="center"/>
          </w:tcPr>
          <w:p w14:paraId="44A4BB38" w14:textId="702D1528" w:rsidR="00C769D8" w:rsidRPr="00EE5961" w:rsidRDefault="00943B9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Telecomunicaciones de Guatemala, 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S.A.</w:t>
            </w:r>
          </w:p>
        </w:tc>
        <w:tc>
          <w:tcPr>
            <w:tcW w:w="2292" w:type="dxa"/>
            <w:vAlign w:val="center"/>
          </w:tcPr>
          <w:p w14:paraId="7EAF3F3D" w14:textId="0DC215D5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100" w:type="dxa"/>
            <w:vAlign w:val="center"/>
          </w:tcPr>
          <w:p w14:paraId="2419F695" w14:textId="4A185A72" w:rsidR="00C769D8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26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/01/202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2019" w:type="dxa"/>
            <w:vAlign w:val="center"/>
          </w:tcPr>
          <w:p w14:paraId="13156981" w14:textId="4726C3E9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febrero 2023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1209" w:type="dxa"/>
            <w:vAlign w:val="center"/>
          </w:tcPr>
          <w:p w14:paraId="377D3642" w14:textId="4F5ED18F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6,168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EE5961" w:rsidRPr="00C769D8" w14:paraId="23BBBAA4" w14:textId="77777777" w:rsidTr="008602F1">
        <w:trPr>
          <w:jc w:val="center"/>
        </w:trPr>
        <w:tc>
          <w:tcPr>
            <w:tcW w:w="2263" w:type="dxa"/>
            <w:vAlign w:val="center"/>
          </w:tcPr>
          <w:p w14:paraId="4925E5D5" w14:textId="0A25B27A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telefonía celular para Pilotos, Servicios Generales y Transporte y Comunicación Social.</w:t>
            </w:r>
          </w:p>
        </w:tc>
        <w:tc>
          <w:tcPr>
            <w:tcW w:w="2835" w:type="dxa"/>
            <w:vAlign w:val="center"/>
          </w:tcPr>
          <w:p w14:paraId="4DEF0919" w14:textId="3E37EF38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Telecomunicaciones de Guatemala, S.A.</w:t>
            </w:r>
          </w:p>
        </w:tc>
        <w:tc>
          <w:tcPr>
            <w:tcW w:w="2292" w:type="dxa"/>
            <w:vAlign w:val="center"/>
          </w:tcPr>
          <w:p w14:paraId="663CF36C" w14:textId="53EB825A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012-2022</w:t>
            </w:r>
          </w:p>
        </w:tc>
        <w:tc>
          <w:tcPr>
            <w:tcW w:w="1100" w:type="dxa"/>
            <w:vAlign w:val="center"/>
          </w:tcPr>
          <w:p w14:paraId="4B53734A" w14:textId="2EEDD9BC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29/12/2022</w:t>
            </w:r>
          </w:p>
        </w:tc>
        <w:tc>
          <w:tcPr>
            <w:tcW w:w="2019" w:type="dxa"/>
            <w:vAlign w:val="center"/>
          </w:tcPr>
          <w:p w14:paraId="5B7ABDCA" w14:textId="704F9E92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Del 1 de enero al 31 de diciembre de 2023</w:t>
            </w:r>
          </w:p>
        </w:tc>
        <w:tc>
          <w:tcPr>
            <w:tcW w:w="1209" w:type="dxa"/>
            <w:vAlign w:val="center"/>
          </w:tcPr>
          <w:p w14:paraId="0ECFDB68" w14:textId="08FAD1EB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Q.22,788.00</w:t>
            </w:r>
          </w:p>
        </w:tc>
        <w:tc>
          <w:tcPr>
            <w:tcW w:w="959" w:type="dxa"/>
            <w:vAlign w:val="center"/>
          </w:tcPr>
          <w:p w14:paraId="5720E345" w14:textId="239470BB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EE5961" w:rsidRPr="00C769D8" w14:paraId="5E22A57F" w14:textId="77777777" w:rsidTr="00EE5961">
        <w:trPr>
          <w:trHeight w:val="986"/>
          <w:jc w:val="center"/>
        </w:trPr>
        <w:tc>
          <w:tcPr>
            <w:tcW w:w="2263" w:type="dxa"/>
            <w:vAlign w:val="center"/>
          </w:tcPr>
          <w:p w14:paraId="0D3A7B5D" w14:textId="03322267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Del 01 de agosto de 2021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56D3D190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171B7049" w14:textId="77777777" w:rsidR="00EE5961" w:rsidRDefault="00EE596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353F8A3F" w:rsidR="008602F1" w:rsidRPr="00516C2F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</w:rPr>
      </w:pPr>
      <w:proofErr w:type="spellStart"/>
      <w:r w:rsidRPr="007E76CF">
        <w:rPr>
          <w:rFonts w:ascii="Arial" w:eastAsiaTheme="minorHAnsi" w:hAnsi="Arial" w:cs="Arial"/>
          <w:sz w:val="20"/>
          <w:szCs w:val="20"/>
        </w:rPr>
        <w:t>Vo.Bo</w:t>
      </w:r>
      <w:proofErr w:type="spellEnd"/>
      <w:r w:rsidRPr="007E76CF">
        <w:rPr>
          <w:rFonts w:ascii="Arial" w:eastAsiaTheme="minorHAnsi" w:hAnsi="Arial" w:cs="Arial"/>
          <w:sz w:val="20"/>
          <w:szCs w:val="20"/>
        </w:rPr>
        <w:t>. Lic</w:t>
      </w:r>
      <w:r w:rsidR="00AF3FE4">
        <w:rPr>
          <w:rFonts w:ascii="Arial" w:eastAsiaTheme="minorHAnsi" w:hAnsi="Arial" w:cs="Arial"/>
          <w:sz w:val="20"/>
          <w:szCs w:val="20"/>
        </w:rPr>
        <w:t xml:space="preserve">da. Esmeralda Guadalupe </w:t>
      </w:r>
      <w:proofErr w:type="spellStart"/>
      <w:r w:rsidR="00AF3FE4">
        <w:rPr>
          <w:rFonts w:ascii="Arial" w:eastAsiaTheme="minorHAnsi" w:hAnsi="Arial" w:cs="Arial"/>
          <w:sz w:val="20"/>
          <w:szCs w:val="20"/>
        </w:rPr>
        <w:t>Tintí</w:t>
      </w:r>
      <w:proofErr w:type="spellEnd"/>
      <w:r w:rsidR="00AF3FE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AF3FE4">
        <w:rPr>
          <w:rFonts w:ascii="Arial" w:eastAsiaTheme="minorHAnsi" w:hAnsi="Arial" w:cs="Arial"/>
          <w:sz w:val="20"/>
          <w:szCs w:val="20"/>
        </w:rPr>
        <w:t>Esquit</w:t>
      </w:r>
      <w:proofErr w:type="spellEnd"/>
    </w:p>
    <w:p w14:paraId="391EB3A2" w14:textId="48FB41FB" w:rsidR="00DF6E31" w:rsidRPr="00AF3FE4" w:rsidRDefault="003B21D8" w:rsidP="00DF6E31">
      <w:pPr>
        <w:tabs>
          <w:tab w:val="left" w:pos="1500"/>
        </w:tabs>
        <w:jc w:val="right"/>
        <w:rPr>
          <w:rFonts w:ascii="Arial" w:eastAsiaTheme="minorHAnsi" w:hAnsi="Arial" w:cs="Arial"/>
          <w:b/>
          <w:bCs/>
          <w:sz w:val="20"/>
          <w:szCs w:val="20"/>
          <w:lang w:val="es-MX"/>
        </w:rPr>
      </w:pPr>
      <w:r w:rsidRPr="00AF3FE4">
        <w:rPr>
          <w:rFonts w:ascii="Arial" w:eastAsiaTheme="minorHAnsi" w:hAnsi="Arial" w:cs="Arial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516C2F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                         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Coordinador</w:t>
      </w:r>
      <w:r w:rsidR="00AF3FE4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>a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de Administración Financiera</w:t>
      </w:r>
    </w:p>
    <w:sectPr w:rsidR="00DF6E31" w:rsidRPr="00AF3FE4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011897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21B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1897"/>
    <w:rsid w:val="000136AB"/>
    <w:rsid w:val="00013F87"/>
    <w:rsid w:val="000142B3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1F608F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16C2F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6CF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B96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3FE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31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5961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17</cp:revision>
  <cp:lastPrinted>2023-04-12T15:23:00Z</cp:lastPrinted>
  <dcterms:created xsi:type="dcterms:W3CDTF">2022-02-08T16:05:00Z</dcterms:created>
  <dcterms:modified xsi:type="dcterms:W3CDTF">2023-04-12T15:23:00Z</dcterms:modified>
</cp:coreProperties>
</file>