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7801E19" w:rsidR="002E102B" w:rsidRPr="002E102B" w:rsidRDefault="001571EE" w:rsidP="002E102B">
      <w:pPr>
        <w:spacing w:line="276" w:lineRule="auto"/>
        <w:jc w:val="center"/>
        <w:rPr>
          <w:b/>
          <w:bCs/>
          <w:lang w:val="es-GT"/>
        </w:rPr>
      </w:pPr>
      <w:r>
        <w:rPr>
          <w:b/>
          <w:bCs/>
          <w:lang w:val="es-GT"/>
        </w:rPr>
        <w:t>FIDEICOMISOS</w:t>
      </w:r>
    </w:p>
    <w:p w14:paraId="1DF3A9EE" w14:textId="70C1A9B5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E33AE6">
        <w:rPr>
          <w:b/>
          <w:bCs/>
          <w:lang w:val="es-GT"/>
        </w:rPr>
        <w:t>2</w:t>
      </w:r>
      <w:r w:rsidR="001571EE">
        <w:rPr>
          <w:b/>
          <w:bCs/>
          <w:lang w:val="es-GT"/>
        </w:rPr>
        <w:t>1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5C2F7A45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742125">
        <w:rPr>
          <w:lang w:val="es-GT"/>
        </w:rPr>
        <w:t>ENERO</w:t>
      </w:r>
      <w:r w:rsidR="00A255DF">
        <w:rPr>
          <w:lang w:val="es-GT"/>
        </w:rPr>
        <w:t xml:space="preserve"> </w:t>
      </w:r>
      <w:r>
        <w:rPr>
          <w:lang w:val="es-GT"/>
        </w:rPr>
        <w:t>DE 202</w:t>
      </w:r>
      <w:r w:rsidR="00742125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080B8A57" w:rsidR="002E102B" w:rsidRDefault="002E102B" w:rsidP="00571CDC">
      <w:pPr>
        <w:spacing w:line="360" w:lineRule="auto"/>
        <w:jc w:val="both"/>
        <w:rPr>
          <w:lang w:val="es-GT"/>
        </w:rPr>
      </w:pPr>
      <w:r>
        <w:rPr>
          <w:lang w:val="es-GT"/>
        </w:rPr>
        <w:t xml:space="preserve">No se remite información sobre este numeral, derivado que, durante el mes de </w:t>
      </w:r>
      <w:r w:rsidR="00742125">
        <w:rPr>
          <w:lang w:val="es-GT"/>
        </w:rPr>
        <w:t>enero</w:t>
      </w:r>
      <w:r>
        <w:rPr>
          <w:lang w:val="es-GT"/>
        </w:rPr>
        <w:t xml:space="preserve"> 202</w:t>
      </w:r>
      <w:r w:rsidR="00742125">
        <w:rPr>
          <w:lang w:val="es-GT"/>
        </w:rPr>
        <w:t>4</w:t>
      </w:r>
      <w:r>
        <w:rPr>
          <w:lang w:val="es-GT"/>
        </w:rPr>
        <w:t xml:space="preserve">, dentro de los registros que obran en la Unidad de Administración Financiera, el Consejo Nacional de Adopciones no </w:t>
      </w:r>
      <w:r w:rsidR="001571EE">
        <w:rPr>
          <w:lang w:val="es-GT"/>
        </w:rPr>
        <w:t>tiene recursos de fideicomisos constituidos con fondos públicos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1571EE">
      <w:pPr>
        <w:jc w:val="center"/>
        <w:rPr>
          <w:lang w:val="es-GT"/>
        </w:rPr>
      </w:pPr>
    </w:p>
    <w:p w14:paraId="1EE0B15A" w14:textId="77777777" w:rsidR="0031508D" w:rsidRDefault="0031508D" w:rsidP="0031508D">
      <w:pPr>
        <w:jc w:val="center"/>
        <w:rPr>
          <w:lang w:val="es-GT"/>
        </w:rPr>
      </w:pPr>
      <w:r w:rsidRPr="00AD5B80">
        <w:rPr>
          <w:lang w:val="es-GT"/>
        </w:rPr>
        <w:t>Lic. José Pedro Montenegro Santos</w:t>
      </w:r>
    </w:p>
    <w:p w14:paraId="7D689149" w14:textId="77777777" w:rsidR="0031508D" w:rsidRDefault="0031508D" w:rsidP="0031508D">
      <w:pPr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Jefe de Presupuesto</w:t>
      </w:r>
    </w:p>
    <w:p w14:paraId="600726CB" w14:textId="77777777" w:rsidR="0031508D" w:rsidRDefault="0031508D" w:rsidP="0031508D">
      <w:pPr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Con Funciones Temporales de</w:t>
      </w:r>
    </w:p>
    <w:p w14:paraId="3C9489B6" w14:textId="3585908C" w:rsidR="002E102B" w:rsidRPr="0031508D" w:rsidRDefault="0031508D" w:rsidP="0031508D">
      <w:pPr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p w14:paraId="48DA3D7A" w14:textId="77777777" w:rsidR="002E102B" w:rsidRPr="002E102B" w:rsidRDefault="002E102B" w:rsidP="002E102B"/>
    <w:sectPr w:rsidR="002E102B" w:rsidRPr="002E102B" w:rsidSect="00A819A9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B6711" w14:textId="77777777" w:rsidR="00A819A9" w:rsidRDefault="00A819A9">
      <w:r>
        <w:separator/>
      </w:r>
    </w:p>
  </w:endnote>
  <w:endnote w:type="continuationSeparator" w:id="0">
    <w:p w14:paraId="1E999133" w14:textId="77777777" w:rsidR="00A819A9" w:rsidRDefault="00A8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18E10" w14:textId="77777777" w:rsidR="00A819A9" w:rsidRDefault="00A819A9">
      <w:r>
        <w:separator/>
      </w:r>
    </w:p>
  </w:footnote>
  <w:footnote w:type="continuationSeparator" w:id="0">
    <w:p w14:paraId="40D047C5" w14:textId="77777777" w:rsidR="00A819A9" w:rsidRDefault="00A81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2E3B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571EE"/>
    <w:rsid w:val="00160156"/>
    <w:rsid w:val="00167249"/>
    <w:rsid w:val="00167862"/>
    <w:rsid w:val="00170548"/>
    <w:rsid w:val="00174F6F"/>
    <w:rsid w:val="0017563D"/>
    <w:rsid w:val="0017630A"/>
    <w:rsid w:val="00177798"/>
    <w:rsid w:val="00180535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508D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0659B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B14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1CDC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5B23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BCF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125"/>
    <w:rsid w:val="007428D8"/>
    <w:rsid w:val="0074308B"/>
    <w:rsid w:val="00746CA6"/>
    <w:rsid w:val="00751625"/>
    <w:rsid w:val="00751929"/>
    <w:rsid w:val="00752402"/>
    <w:rsid w:val="00753DD6"/>
    <w:rsid w:val="0075454C"/>
    <w:rsid w:val="0075775B"/>
    <w:rsid w:val="00765A4E"/>
    <w:rsid w:val="0077121D"/>
    <w:rsid w:val="00781998"/>
    <w:rsid w:val="00783046"/>
    <w:rsid w:val="007871F8"/>
    <w:rsid w:val="00790AAE"/>
    <w:rsid w:val="007912AD"/>
    <w:rsid w:val="0079522E"/>
    <w:rsid w:val="007A72A7"/>
    <w:rsid w:val="007B23ED"/>
    <w:rsid w:val="007B3AE7"/>
    <w:rsid w:val="007B4884"/>
    <w:rsid w:val="007B6130"/>
    <w:rsid w:val="007B7AAD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024A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6F01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255DF"/>
    <w:rsid w:val="00A3132A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19A9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5C1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6667B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0353"/>
    <w:rsid w:val="00CA404D"/>
    <w:rsid w:val="00CB1C4B"/>
    <w:rsid w:val="00CB3EF0"/>
    <w:rsid w:val="00CB6236"/>
    <w:rsid w:val="00CB6759"/>
    <w:rsid w:val="00CC3AB4"/>
    <w:rsid w:val="00CC7106"/>
    <w:rsid w:val="00CD5243"/>
    <w:rsid w:val="00CD70CF"/>
    <w:rsid w:val="00CD72F6"/>
    <w:rsid w:val="00CD76CA"/>
    <w:rsid w:val="00CE13D2"/>
    <w:rsid w:val="00CE4746"/>
    <w:rsid w:val="00CF1EB7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35E8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3AE6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7</cp:revision>
  <cp:lastPrinted>2024-02-05T23:10:00Z</cp:lastPrinted>
  <dcterms:created xsi:type="dcterms:W3CDTF">2023-10-02T17:40:00Z</dcterms:created>
  <dcterms:modified xsi:type="dcterms:W3CDTF">2024-02-05T23:14:00Z</dcterms:modified>
</cp:coreProperties>
</file>